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59501D6B" w:rsidR="00DD5C6B" w:rsidRDefault="0054300D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4300D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05EB8" w:rsidRPr="0054300D">
        <w:rPr>
          <w:rFonts w:ascii="Times New Roman" w:hAnsi="Times New Roman"/>
          <w:bCs/>
          <w:sz w:val="28"/>
          <w:szCs w:val="28"/>
        </w:rPr>
        <w:t>: «</w:t>
      </w:r>
      <w:r w:rsidR="006901BB" w:rsidRPr="006901B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6901BB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с.</w:t>
      </w:r>
      <w:r w:rsidR="006901BB">
        <w:rPr>
          <w:rFonts w:ascii="Times New Roman" w:hAnsi="Times New Roman"/>
          <w:bCs/>
          <w:sz w:val="28"/>
          <w:szCs w:val="28"/>
        </w:rPr>
        <w:t> 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D339DF">
        <w:rPr>
          <w:rFonts w:ascii="Times New Roman" w:hAnsi="Times New Roman"/>
          <w:bCs/>
          <w:sz w:val="28"/>
          <w:szCs w:val="28"/>
        </w:rPr>
        <w:t>Сапфировая</w:t>
      </w:r>
      <w:r w:rsidR="006901BB" w:rsidRPr="006901BB">
        <w:rPr>
          <w:rFonts w:ascii="Times New Roman" w:hAnsi="Times New Roman"/>
          <w:bCs/>
          <w:sz w:val="28"/>
          <w:szCs w:val="28"/>
        </w:rPr>
        <w:t>, д. 4 (под строительство газопровода давлением до 1,2 Мпа, для размещения которого не требуется разрешения на строительство)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7BC504DD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 w:rsidR="00D339DF">
        <w:rPr>
          <w:rFonts w:ascii="Times New Roman" w:hAnsi="Times New Roman"/>
          <w:bCs/>
          <w:sz w:val="28"/>
          <w:szCs w:val="28"/>
        </w:rPr>
        <w:t>5239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339DF">
        <w:rPr>
          <w:rFonts w:ascii="Times New Roman" w:hAnsi="Times New Roman"/>
          <w:bCs/>
          <w:sz w:val="28"/>
          <w:szCs w:val="28"/>
        </w:rPr>
        <w:t>498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D339DF" w:rsidRPr="00D339DF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F57CA7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F94BA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2023-08-03T05:43:00Z</dcterms:created>
  <dcterms:modified xsi:type="dcterms:W3CDTF">2024-10-23T10:45:00Z</dcterms:modified>
</cp:coreProperties>
</file>